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2AF1" w:rsidRDefault="004B2AF1" w:rsidP="004B2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AF1">
        <w:rPr>
          <w:rFonts w:ascii="Times New Roman" w:hAnsi="Times New Roman" w:cs="Times New Roman"/>
          <w:sz w:val="24"/>
          <w:szCs w:val="24"/>
        </w:rPr>
        <w:t>ФУНКЦИОНАЛЬНАЯ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2AF1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tbl>
      <w:tblPr>
        <w:tblStyle w:val="a7"/>
        <w:tblW w:w="10456" w:type="dxa"/>
        <w:tblLook w:val="04A0"/>
      </w:tblPr>
      <w:tblGrid>
        <w:gridCol w:w="3369"/>
        <w:gridCol w:w="7087"/>
      </w:tblGrid>
      <w:tr w:rsidR="004B2AF1" w:rsidRPr="004B2AF1" w:rsidTr="004B2AF1">
        <w:tc>
          <w:tcPr>
            <w:tcW w:w="3369" w:type="dxa"/>
          </w:tcPr>
          <w:p w:rsidR="004B2AF1" w:rsidRPr="004B2AF1" w:rsidRDefault="004B2AF1" w:rsidP="009F4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1">
              <w:rPr>
                <w:rFonts w:ascii="Times New Roman" w:eastAsia="Times New Roman" w:hAnsi="Times New Roman" w:cs="Times New Roman"/>
                <w:sz w:val="24"/>
                <w:szCs w:val="24"/>
              </w:rPr>
              <w:t>1. Читательская грамотность</w:t>
            </w:r>
          </w:p>
        </w:tc>
        <w:tc>
          <w:tcPr>
            <w:tcW w:w="7087" w:type="dxa"/>
          </w:tcPr>
          <w:p w:rsidR="004B2AF1" w:rsidRPr="004B2AF1" w:rsidRDefault="004B2AF1" w:rsidP="009F4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человека понимать и использовать письменное тексты, размышлять о них и заниматься чтением, чтобы достигать своих целей, расширять свои знания и возможности, участвовать в социальной жизни.</w:t>
            </w:r>
          </w:p>
        </w:tc>
      </w:tr>
      <w:tr w:rsidR="004B2AF1" w:rsidRPr="004B2AF1" w:rsidTr="004B2AF1">
        <w:tc>
          <w:tcPr>
            <w:tcW w:w="3369" w:type="dxa"/>
          </w:tcPr>
          <w:p w:rsidR="004B2AF1" w:rsidRPr="004B2AF1" w:rsidRDefault="004B2AF1" w:rsidP="009F4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1">
              <w:rPr>
                <w:rFonts w:ascii="Times New Roman" w:eastAsia="Times New Roman" w:hAnsi="Times New Roman" w:cs="Times New Roman"/>
                <w:sz w:val="24"/>
                <w:szCs w:val="24"/>
              </w:rPr>
              <w:t>2. Естественно-научная грамотность</w:t>
            </w:r>
          </w:p>
        </w:tc>
        <w:tc>
          <w:tcPr>
            <w:tcW w:w="7087" w:type="dxa"/>
            <w:vAlign w:val="center"/>
          </w:tcPr>
          <w:p w:rsidR="004B2AF1" w:rsidRPr="004B2AF1" w:rsidRDefault="004B2AF1" w:rsidP="009F4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человека занимать активную гражданскую позицию по вопросам, связанным с естественно-научными идеями.</w:t>
            </w:r>
          </w:p>
        </w:tc>
      </w:tr>
      <w:tr w:rsidR="004B2AF1" w:rsidRPr="004B2AF1" w:rsidTr="004B2AF1">
        <w:tc>
          <w:tcPr>
            <w:tcW w:w="3369" w:type="dxa"/>
          </w:tcPr>
          <w:p w:rsidR="004B2AF1" w:rsidRPr="004B2AF1" w:rsidRDefault="004B2AF1" w:rsidP="009F4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1">
              <w:rPr>
                <w:rFonts w:ascii="Times New Roman" w:eastAsia="Times New Roman" w:hAnsi="Times New Roman" w:cs="Times New Roman"/>
                <w:sz w:val="24"/>
                <w:szCs w:val="24"/>
              </w:rPr>
              <w:t>3. Математическая грамотность</w:t>
            </w:r>
          </w:p>
        </w:tc>
        <w:tc>
          <w:tcPr>
            <w:tcW w:w="7087" w:type="dxa"/>
            <w:vAlign w:val="center"/>
          </w:tcPr>
          <w:p w:rsidR="004B2AF1" w:rsidRPr="004B2AF1" w:rsidRDefault="004B2AF1" w:rsidP="009F4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формулировать, применять и интерпретировать математику в разнообразных контекстах: применять математические рассуждения; использовать математические понятия и инструменты.</w:t>
            </w:r>
          </w:p>
        </w:tc>
      </w:tr>
      <w:tr w:rsidR="004B2AF1" w:rsidRPr="004B2AF1" w:rsidTr="004B2AF1">
        <w:tc>
          <w:tcPr>
            <w:tcW w:w="3369" w:type="dxa"/>
          </w:tcPr>
          <w:p w:rsidR="004B2AF1" w:rsidRPr="004B2AF1" w:rsidRDefault="004B2AF1" w:rsidP="009F4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1">
              <w:rPr>
                <w:rFonts w:ascii="Times New Roman" w:eastAsia="Times New Roman" w:hAnsi="Times New Roman" w:cs="Times New Roman"/>
                <w:sz w:val="24"/>
                <w:szCs w:val="24"/>
              </w:rPr>
              <w:t>4. Финансовая грамотность</w:t>
            </w:r>
          </w:p>
        </w:tc>
        <w:tc>
          <w:tcPr>
            <w:tcW w:w="7087" w:type="dxa"/>
            <w:vAlign w:val="center"/>
          </w:tcPr>
          <w:p w:rsidR="004B2AF1" w:rsidRPr="004B2AF1" w:rsidRDefault="004B2AF1" w:rsidP="009F4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1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знаний, навыков и установок в сфере финансового поведения человека, ведущих к улучшению благосостояния и повышению качества жизни.</w:t>
            </w:r>
          </w:p>
        </w:tc>
      </w:tr>
      <w:tr w:rsidR="004B2AF1" w:rsidRPr="004B2AF1" w:rsidTr="004B2AF1">
        <w:tc>
          <w:tcPr>
            <w:tcW w:w="3369" w:type="dxa"/>
          </w:tcPr>
          <w:p w:rsidR="004B2AF1" w:rsidRPr="004B2AF1" w:rsidRDefault="004B2AF1" w:rsidP="009F4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1">
              <w:rPr>
                <w:rFonts w:ascii="Times New Roman" w:eastAsia="Times New Roman" w:hAnsi="Times New Roman" w:cs="Times New Roman"/>
                <w:sz w:val="24"/>
                <w:szCs w:val="24"/>
              </w:rPr>
              <w:t>5. Креативное мышление</w:t>
            </w:r>
          </w:p>
        </w:tc>
        <w:tc>
          <w:tcPr>
            <w:tcW w:w="7087" w:type="dxa"/>
            <w:vAlign w:val="center"/>
          </w:tcPr>
          <w:p w:rsidR="004B2AF1" w:rsidRPr="004B2AF1" w:rsidRDefault="004B2AF1" w:rsidP="009F4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продуктивно участвовать в  процессе выработки, оценки и  совершенствовании идей, направленных на получение инновационных и эффективных решений, и/или нового знания, и/или эффектного выражения воображения.</w:t>
            </w:r>
          </w:p>
        </w:tc>
      </w:tr>
      <w:tr w:rsidR="004B2AF1" w:rsidRPr="004B2AF1" w:rsidTr="004B2AF1">
        <w:tc>
          <w:tcPr>
            <w:tcW w:w="3369" w:type="dxa"/>
          </w:tcPr>
          <w:p w:rsidR="004B2AF1" w:rsidRPr="004B2AF1" w:rsidRDefault="004B2AF1" w:rsidP="009F4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1">
              <w:rPr>
                <w:rFonts w:ascii="Times New Roman" w:eastAsia="Times New Roman" w:hAnsi="Times New Roman" w:cs="Times New Roman"/>
                <w:sz w:val="24"/>
                <w:szCs w:val="24"/>
              </w:rPr>
              <w:t>6. Глобальные компетенции</w:t>
            </w:r>
          </w:p>
        </w:tc>
        <w:tc>
          <w:tcPr>
            <w:tcW w:w="7087" w:type="dxa"/>
            <w:vAlign w:val="center"/>
          </w:tcPr>
          <w:p w:rsidR="004B2AF1" w:rsidRPr="004B2AF1" w:rsidRDefault="004B2AF1" w:rsidP="009F4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проблем.</w:t>
            </w:r>
          </w:p>
        </w:tc>
      </w:tr>
    </w:tbl>
    <w:p w:rsidR="004B2AF1" w:rsidRPr="004B2AF1" w:rsidRDefault="004B2AF1">
      <w:pPr>
        <w:rPr>
          <w:rFonts w:ascii="Times New Roman" w:hAnsi="Times New Roman" w:cs="Times New Roman"/>
          <w:sz w:val="24"/>
          <w:szCs w:val="24"/>
        </w:rPr>
      </w:pPr>
    </w:p>
    <w:sectPr w:rsidR="004B2AF1" w:rsidRPr="004B2AF1" w:rsidSect="004B2AF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66" w:rsidRDefault="00821666" w:rsidP="004B2AF1">
      <w:pPr>
        <w:spacing w:after="0" w:line="240" w:lineRule="auto"/>
      </w:pPr>
      <w:r>
        <w:separator/>
      </w:r>
    </w:p>
  </w:endnote>
  <w:endnote w:type="continuationSeparator" w:id="1">
    <w:p w:rsidR="00821666" w:rsidRDefault="00821666" w:rsidP="004B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66" w:rsidRDefault="00821666" w:rsidP="004B2AF1">
      <w:pPr>
        <w:spacing w:after="0" w:line="240" w:lineRule="auto"/>
      </w:pPr>
      <w:r>
        <w:separator/>
      </w:r>
    </w:p>
  </w:footnote>
  <w:footnote w:type="continuationSeparator" w:id="1">
    <w:p w:rsidR="00821666" w:rsidRDefault="00821666" w:rsidP="004B2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AF1"/>
    <w:rsid w:val="004B2AF1"/>
    <w:rsid w:val="0082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A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4B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AF1"/>
  </w:style>
  <w:style w:type="paragraph" w:styleId="a5">
    <w:name w:val="footer"/>
    <w:basedOn w:val="a"/>
    <w:link w:val="a6"/>
    <w:uiPriority w:val="99"/>
    <w:semiHidden/>
    <w:unhideWhenUsed/>
    <w:rsid w:val="004B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AF1"/>
  </w:style>
  <w:style w:type="table" w:styleId="a7">
    <w:name w:val="Table Grid"/>
    <w:basedOn w:val="a1"/>
    <w:uiPriority w:val="59"/>
    <w:rsid w:val="004B2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2022-01-23T11:25:00Z</dcterms:created>
  <dcterms:modified xsi:type="dcterms:W3CDTF">2022-01-23T11:31:00Z</dcterms:modified>
</cp:coreProperties>
</file>